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2828E" w14:textId="4D60366D" w:rsidR="001E543A" w:rsidRPr="001E543A" w:rsidRDefault="001E543A" w:rsidP="001E543A">
      <w:pPr>
        <w:jc w:val="center"/>
        <w:rPr>
          <w:sz w:val="36"/>
          <w:szCs w:val="40"/>
        </w:rPr>
      </w:pPr>
      <w:r w:rsidRPr="001E543A">
        <w:rPr>
          <w:rFonts w:hint="eastAsia"/>
          <w:sz w:val="36"/>
          <w:szCs w:val="40"/>
        </w:rPr>
        <w:t>肯定，要有质量</w:t>
      </w:r>
    </w:p>
    <w:p w14:paraId="6783FBD0" w14:textId="5A10A3CE" w:rsidR="001E543A" w:rsidRPr="001E543A" w:rsidRDefault="001E543A" w:rsidP="001E543A">
      <w:pPr>
        <w:jc w:val="center"/>
        <w:rPr>
          <w:rFonts w:hint="eastAsia"/>
        </w:rPr>
      </w:pPr>
      <w:r w:rsidRPr="001E543A">
        <w:rPr>
          <w:rFonts w:hint="eastAsia"/>
        </w:rPr>
        <w:t>◢</w:t>
      </w:r>
      <w:r w:rsidRPr="001E543A">
        <w:t>Error:404 Not Found◤</w:t>
      </w:r>
    </w:p>
    <w:p w14:paraId="0E70EC23" w14:textId="20FDDA0A" w:rsidR="001E543A" w:rsidRPr="001E543A" w:rsidRDefault="001E543A" w:rsidP="001E543A">
      <w:pPr>
        <w:spacing w:line="400" w:lineRule="exact"/>
        <w:ind w:firstLine="420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>语文老师讲过这么一个故事:她曾带过一个学生，平时作业不写，上课睡大觉，一次期末考试竟然在试卷末写上一行:“求零分作文。”老师没有为此大动肝火，而是发现了他古诗词无论是背诵还是理解赏析题都一分不失。语文老师在全班同学面前表扬他，肯定了他的诗词功底，后来他的学习态度转变了许多，学习成绩也突飞猛进，最终以优异的成绩考上了重点高中。正是这肯定的力量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如飞转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的发电机，把人身上黯淡许久的灯盏点得熠熠生辉。</w:t>
      </w:r>
    </w:p>
    <w:p w14:paraId="1D1FA906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肯定是自信的源泉，前进的动力，发展的前提，小到个人——高斯的数学天赋在老师的肯定与帮助下得以迸发，最终成为著名数学家。大到国家——政府对小岗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村创新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的肯定，推动了家庭联产承包责任制的推行，使国家在改革开放中愈加富强。由此可见，肯定对个人乃至国家发展都有着不容忽视的作用。</w:t>
      </w:r>
    </w:p>
    <w:p w14:paraId="62A40865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可是购物时我们要注意商品质量来保障消费者权益，同样我们在肯定他人时，又如何保障肯定的质量来保障他人发展利益呢？</w:t>
      </w:r>
    </w:p>
    <w:p w14:paraId="49E2F3E4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肯定自己，是肯定他人的基础。试问一个妄自菲薄的人，有何底气去正确而有力地肯定他人呢？正如近年来打得如火如荼的中美贸易战，美国因看不得中国的飞速发展，害怕自己“世界霸主”地位受到动摇，便处心积虑地要遏制中国的发展，从封锁到“萨德”，从加征关税到打击华为，无不体现出美国政客的丑恶嘴脸。倘若他们能先肯定自己、正视自己，以平和的态度来公平竞争，怎能导致其观点的歪曲，从而无法肯定他国发展甚至抹黑阻挠，进而损人不利己呢？</w:t>
      </w:r>
    </w:p>
    <w:p w14:paraId="22B34C92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初心真诚，是肯定他人的前提。“当我沉默时，我觉得充实；当我开口时，却觉得空虚。”诚如斯言，只有先确保自己目的端正、心地真诚，才可以实心发实言，做出有质量的肯定。追溯千古，有多少王朝毁在了奸臣手中，一度鼎盛的唐朝，也在高力士、李林甫等奸臣的阿谀奉承中覆灭。再望今朝，疫情席卷华夏大地，但白衣天使与患者乃至各行各业的劳动者们，以及高瞻远瞩的党中央政府，他们互相肯定，在温暖的传递中并肩作战，最终取得疫情防控阻击战的胜利，让人群再次熙攘，让热干面的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香再次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飘扬。有质量的肯定，是从心底掘出的暖，而非糖衣炮弹。</w:t>
      </w:r>
    </w:p>
    <w:p w14:paraId="538D2F3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换位思考，是肯定他人的艺术。尽管肯定他人能让你我双赢，但在此之前我们仍需换位思考:若我们处于对方的境地，如何肯定才能让自己豁然开朗？记得看过这样的故事，一个苦孩子沉醉读书却家徒四壁，书摊摊主肯定了他的用功却不将书直接施舍，而是用一个善意的谎言——假称家里有马，让他割马草换书——来维护了孩子的尊严。我们正应如摊主一样，怀有一颗细腻的心，设身处地地考虑对方的感受，发现他人的闪光点，做出有质量的肯定。</w:t>
      </w:r>
    </w:p>
    <w:p w14:paraId="6A5A2BD2" w14:textId="2B2A3AAA" w:rsidR="001E543A" w:rsidRPr="001E543A" w:rsidRDefault="001E543A" w:rsidP="001E543A">
      <w:pPr>
        <w:spacing w:line="400" w:lineRule="exact"/>
        <w:ind w:firstLine="420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>肯定，如白雪，银光璀璨；而有质量的肯定，如雪中的炭，让你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我都身暖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心安。</w:t>
      </w:r>
    </w:p>
    <w:p w14:paraId="69A29E66" w14:textId="121AEE2D" w:rsidR="001E543A" w:rsidRDefault="001E543A">
      <w:pPr>
        <w:widowControl/>
        <w:jc w:val="left"/>
      </w:pPr>
      <w:r w:rsidRPr="001E543A">
        <w:lastRenderedPageBreak/>
        <w:drawing>
          <wp:anchor distT="0" distB="0" distL="114300" distR="114300" simplePos="0" relativeHeight="251658240" behindDoc="0" locked="0" layoutInCell="1" allowOverlap="1" wp14:anchorId="24126942" wp14:editId="4242B330">
            <wp:simplePos x="0" y="0"/>
            <wp:positionH relativeFrom="column">
              <wp:posOffset>-624864</wp:posOffset>
            </wp:positionH>
            <wp:positionV relativeFrom="paragraph">
              <wp:posOffset>-327827</wp:posOffset>
            </wp:positionV>
            <wp:extent cx="6521570" cy="869568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70" cy="869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22E14E" w14:textId="2E9A9372" w:rsidR="001E543A" w:rsidRPr="001E543A" w:rsidRDefault="001E543A" w:rsidP="001E543A">
      <w:pPr>
        <w:jc w:val="center"/>
        <w:rPr>
          <w:rFonts w:ascii="方正FW筑紫古典S明朝 简" w:eastAsia="方正FW筑紫古典S明朝 简" w:hAnsi="方正FW筑紫古典S明朝 简"/>
          <w:sz w:val="36"/>
          <w:szCs w:val="40"/>
        </w:rPr>
      </w:pPr>
      <w:r w:rsidRPr="001E543A">
        <w:rPr>
          <w:rFonts w:ascii="方正FW筑紫古典S明朝 简" w:eastAsia="方正FW筑紫古典S明朝 简" w:hAnsi="方正FW筑紫古典S明朝 简" w:hint="eastAsia"/>
          <w:sz w:val="36"/>
          <w:szCs w:val="40"/>
        </w:rPr>
        <w:t>多一点沉淀</w:t>
      </w:r>
    </w:p>
    <w:p w14:paraId="461EB246" w14:textId="77777777" w:rsidR="001E543A" w:rsidRPr="001E543A" w:rsidRDefault="001E543A" w:rsidP="001E543A">
      <w:pPr>
        <w:jc w:val="center"/>
        <w:rPr>
          <w:rFonts w:hint="eastAsia"/>
        </w:rPr>
      </w:pPr>
      <w:r w:rsidRPr="001E543A">
        <w:rPr>
          <w:rFonts w:hint="eastAsia"/>
        </w:rPr>
        <w:t>◢</w:t>
      </w:r>
      <w:r w:rsidRPr="001E543A">
        <w:t>Error:404 Not Found◤</w:t>
      </w:r>
    </w:p>
    <w:p w14:paraId="4BDE1122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盛起一瓶黄河水，见瓶中浊浪排空，日星隐耀，山岳潜形，天地混沌一片。可当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将瓶静置于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地，黄土渐沉，天壤现形，混沌落而日月出。水之沉淀，得上有空明澄澈，下有平敞静穆；而人之沉淀，得理性静观天下之慧眼，冷静不从大流之格局。多一点沉淀，静心方如静水般分明。</w:t>
      </w:r>
    </w:p>
    <w:p w14:paraId="214428EF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4EE31BA9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多一点沉淀，让真相不止一个。对一个芒果掀起的风波，人们众说纷纭。有人看到“暖心”“仗义”一纸《证明》便声讨维权客户，殊不知快递员处事不当有道德绑架之嫌；而当后期事件反转，快递员承认“是为给客户施压”后，人们又将矛头转向快递员，殊不知她下跪的背后是对快递公司“一罚了之”的一刀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砍制度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的无奈之举。“两叶能闭目，双豆能塞聪。”当人们高呼“正义”讨伐“不义者”时，片面的看法与狂热的跟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风情绪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往往就成了障目一叶，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塞聪两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豆。“要做淡定的一小撮，而不是狂热的大多数”，只有我们静心沉淀，理性对事而不随波逐流，才能看到事</w:t>
      </w:r>
      <w:r w:rsidRPr="001E543A">
        <w:rPr>
          <w:rFonts w:ascii="方正呢喃宋 简" w:eastAsia="方正呢喃宋 简" w:hAnsi="方正呢喃宋 简" w:hint="eastAsia"/>
          <w:sz w:val="22"/>
          <w:szCs w:val="24"/>
        </w:rPr>
        <w:t>件的多个真相，挖掘事件的根本。</w:t>
      </w:r>
    </w:p>
    <w:p w14:paraId="79A8FD21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6303D9EA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多一点沉淀，把有色眼镜摘除。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学酒店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管理就是铺床的，学土木工程就是搬砖的，学家政就是看孩子的……职业偏见总是充斥在生活的每个角落。可观天下之书未遍，岂能妄下雌黄？俗话说:外行看热闹，内行看门道，每一个职业都是一门学问，都需要劳动者的辛勤付出，而不仅仅只有“坐办公室”才称得上体面。当我们静心沉淀，以理性心态摘下有色眼镜去细心了解，才能发现平凡职业对社会也起着举足轻重的作用。不然为何有家政专业遍地开花，国家提升教师待遇呢？</w:t>
      </w:r>
    </w:p>
    <w:p w14:paraId="25CBDAD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18968AF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多一点沉淀，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令道路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更加明晰。面对生活甚至人生道路上的个个岔路口，比起浑噩迷茫或随波逐流，静心沉淀才能更好地以理性抉择取舍。网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红花海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虽美，可狂热跟风者不甘“错失良机”而酿成一场悲剧，落了一地鸡毛；人生乾坤虽定，但浙大硕士静心沉淀而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不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碌碌一生，选择重新高考，用别人眼里的“麻烦”换来梦想前途。有时我们只有静心沉淀，理性分析生活的每一个选项，才能做出更好的选择。</w:t>
      </w:r>
    </w:p>
    <w:p w14:paraId="625D4BE4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30354BD6" w14:textId="638487B6" w:rsidR="001E543A" w:rsidRDefault="001E543A" w:rsidP="001E543A">
      <w:pPr>
        <w:spacing w:line="400" w:lineRule="exact"/>
        <w:ind w:firstLine="435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>多一点沉淀，静心似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静水般空明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；多一点沉淀，理性化混杂为明晰。多一点沉淀，内心湛然双目明，人则无往而不乐；多一点沉淀，暗昧见光明世界，此心即白日青天。蒙田有言:“重要的是不但要看到事物，而且要有看待事物的方法。”惟静心沉淀，理性对事，才能练就一双慧眼，提升处事格局。</w:t>
      </w:r>
    </w:p>
    <w:p w14:paraId="66D3B99C" w14:textId="6E573C7D" w:rsidR="001E543A" w:rsidRDefault="001E543A" w:rsidP="001E543A">
      <w:pPr>
        <w:spacing w:line="400" w:lineRule="exact"/>
        <w:ind w:firstLine="435"/>
        <w:rPr>
          <w:rFonts w:ascii="方正呢喃宋 简" w:eastAsia="方正呢喃宋 简" w:hAnsi="方正呢喃宋 简"/>
          <w:sz w:val="22"/>
          <w:szCs w:val="24"/>
        </w:rPr>
      </w:pPr>
    </w:p>
    <w:p w14:paraId="07AB1AB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</w:t>
      </w:r>
      <w:proofErr w:type="gramStart"/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————</w:t>
      </w:r>
      <w:proofErr w:type="gramEnd"/>
      <w:r w:rsidRPr="001E543A">
        <w:rPr>
          <w:rFonts w:ascii="方正呢喃宋 简" w:eastAsia="方正呢喃宋 简" w:hAnsi="方正呢喃宋 简" w:hint="eastAsia"/>
          <w:sz w:val="22"/>
          <w:szCs w:val="24"/>
        </w:rPr>
        <w:t>分割线——</w:t>
      </w:r>
      <w:proofErr w:type="gramStart"/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————</w:t>
      </w:r>
      <w:proofErr w:type="gramEnd"/>
    </w:p>
    <w:p w14:paraId="4A2C0338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一、关于本文</w:t>
      </w:r>
    </w:p>
    <w:p w14:paraId="15844C0B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题目</w:t>
      </w:r>
      <w:r w:rsidRPr="001E543A">
        <w:rPr>
          <w:rFonts w:ascii="方正呢喃宋 简" w:eastAsia="方正呢喃宋 简" w:hAnsi="方正呢喃宋 简"/>
          <w:sz w:val="22"/>
          <w:szCs w:val="24"/>
        </w:rPr>
        <w:t>:多一点沉淀</w:t>
      </w:r>
    </w:p>
    <w:p w14:paraId="0F660D8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5921AB1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题材</w:t>
      </w:r>
      <w:r w:rsidRPr="001E543A">
        <w:rPr>
          <w:rFonts w:ascii="方正呢喃宋 简" w:eastAsia="方正呢喃宋 简" w:hAnsi="方正呢喃宋 简"/>
          <w:sz w:val="22"/>
          <w:szCs w:val="24"/>
        </w:rPr>
        <w:t>:议论文</w:t>
      </w:r>
    </w:p>
    <w:p w14:paraId="7BAE64C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6C5D200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中心论点</w:t>
      </w:r>
      <w:r w:rsidRPr="001E543A">
        <w:rPr>
          <w:rFonts w:ascii="方正呢喃宋 简" w:eastAsia="方正呢喃宋 简" w:hAnsi="方正呢喃宋 简"/>
          <w:sz w:val="22"/>
          <w:szCs w:val="24"/>
        </w:rPr>
        <w:t>:以理性静观天下，以沉淀提纯视野</w:t>
      </w:r>
    </w:p>
    <w:p w14:paraId="4BA37301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587FD6F0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结构</w:t>
      </w:r>
      <w:r w:rsidRPr="001E543A">
        <w:rPr>
          <w:rFonts w:ascii="方正呢喃宋 简" w:eastAsia="方正呢喃宋 简" w:hAnsi="方正呢喃宋 简"/>
          <w:sz w:val="22"/>
          <w:szCs w:val="24"/>
        </w:rPr>
        <w:t>:总——分——总</w:t>
      </w:r>
    </w:p>
    <w:p w14:paraId="3B658C68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总:举生活中的沉淀现象升华到人心灵的沉淀——理性冷静的处事态度，开篇点题明主旨</w:t>
      </w:r>
    </w:p>
    <w:p w14:paraId="41C835BE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分:①多一点沉淀，让真相不止一个——理性以观全局</w:t>
      </w:r>
    </w:p>
    <w:p w14:paraId="38C28A3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     ②多一点沉淀，把有色眼镜摘除——理性破除偏见</w:t>
      </w:r>
    </w:p>
    <w:p w14:paraId="1A3C87A5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     ③多一点沉淀，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令道路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更加明晰——理性权衡取舍</w:t>
      </w:r>
    </w:p>
    <w:p w14:paraId="1F2C7280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总:总结全文，再次点题</w:t>
      </w:r>
    </w:p>
    <w:p w14:paraId="07315CC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0BC06A8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引用素材</w:t>
      </w:r>
      <w:r w:rsidRPr="001E543A">
        <w:rPr>
          <w:rFonts w:ascii="方正呢喃宋 简" w:eastAsia="方正呢喃宋 简" w:hAnsi="方正呢喃宋 简"/>
          <w:sz w:val="22"/>
          <w:szCs w:val="24"/>
        </w:rPr>
        <w:t>:</w:t>
      </w:r>
    </w:p>
    <w:p w14:paraId="6FC36DAB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1.（课文）“……阴风怒号，浊浪排空，日星隐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曜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，山岳潜形……”——范仲淹《岳阳楼记》</w:t>
      </w:r>
    </w:p>
    <w:p w14:paraId="375334E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2.（长纸条）一个芒果引发的风暴   快递员下跪道歉，顾客坚持投诉</w:t>
      </w:r>
    </w:p>
    <w:p w14:paraId="0E215E75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3.两叶能闭目，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双豆能塞聪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。——聂夷中《杂兴》</w:t>
      </w:r>
    </w:p>
    <w:p w14:paraId="31316E7E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4.要做淡定的一小撮，而不是狂热的大多数。——周濂书《你永远无法叫醒装睡的人》</w:t>
      </w:r>
    </w:p>
    <w:p w14:paraId="5068B642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5.（化用）观天下之书未遍，不得妄下雌黄。——《颜氏家训》</w:t>
      </w:r>
    </w:p>
    <w:p w14:paraId="5C24DDB0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6.（长纸条）你愿意报考家政专业吗？   内行看门道，外行保敬畏</w:t>
      </w:r>
    </w:p>
    <w:p w14:paraId="0D598F5E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7.网红花海事件</w:t>
      </w:r>
    </w:p>
    <w:p w14:paraId="3FDDC83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8.（长纸条）浙大硕士为理想重新高考，值吗？    人之一生，有许多机会改变航向</w:t>
      </w:r>
    </w:p>
    <w:p w14:paraId="3A57A3C1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9.（化用）内心湛然，则无往而不乐。——梁实秋《闲暇处才是生活》</w:t>
      </w:r>
    </w:p>
    <w:p w14:paraId="4F31E38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10.（化用）暗昧处见光明世界，此心即白日晴天。——《围炉夜话》</w:t>
      </w:r>
    </w:p>
    <w:p w14:paraId="47F37A2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11.重要的是不但要看到事物，而且要有看待事物的方法。——蒙田《蒙田随笔集》</w:t>
      </w:r>
    </w:p>
    <w:p w14:paraId="62A21384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7B1740D2" w14:textId="7523F2A6" w:rsid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字数（分割线以上，带标点）</w:t>
      </w:r>
      <w:r w:rsidRPr="001E543A">
        <w:rPr>
          <w:rFonts w:ascii="方正呢喃宋 简" w:eastAsia="方正呢喃宋 简" w:hAnsi="方正呢喃宋 简"/>
          <w:sz w:val="22"/>
          <w:szCs w:val="24"/>
        </w:rPr>
        <w:t>:910字</w:t>
      </w:r>
    </w:p>
    <w:p w14:paraId="7F20C9D4" w14:textId="27EBD037" w:rsid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32384C5E" w14:textId="77777777" w:rsidR="001E543A" w:rsidRPr="001E543A" w:rsidRDefault="001E543A" w:rsidP="001E543A">
      <w:pPr>
        <w:jc w:val="center"/>
        <w:rPr>
          <w:rFonts w:ascii="方正FW筑紫古典S明朝 简" w:eastAsia="方正FW筑紫古典S明朝 简" w:hAnsi="方正FW筑紫古典S明朝 简"/>
          <w:sz w:val="36"/>
          <w:szCs w:val="40"/>
        </w:rPr>
      </w:pPr>
      <w:r w:rsidRPr="001E543A">
        <w:rPr>
          <w:rFonts w:ascii="方正FW筑紫古典S明朝 简" w:eastAsia="方正FW筑紫古典S明朝 简" w:hAnsi="方正FW筑紫古典S明朝 简" w:hint="eastAsia"/>
          <w:sz w:val="36"/>
          <w:szCs w:val="40"/>
        </w:rPr>
        <w:t>汉服无圈人有圈</w:t>
      </w:r>
    </w:p>
    <w:p w14:paraId="34D6829F" w14:textId="4DD90935" w:rsidR="001E543A" w:rsidRPr="001E543A" w:rsidRDefault="001E543A" w:rsidP="001E543A">
      <w:pPr>
        <w:jc w:val="center"/>
        <w:rPr>
          <w:rFonts w:hint="eastAsia"/>
        </w:rPr>
      </w:pPr>
      <w:r w:rsidRPr="001E543A">
        <w:rPr>
          <w:rFonts w:hint="eastAsia"/>
        </w:rPr>
        <w:t>◢</w:t>
      </w:r>
      <w:r w:rsidRPr="001E543A">
        <w:t>Error:404 Not Found◤</w:t>
      </w:r>
    </w:p>
    <w:p w14:paraId="245DEAC0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广袖翩翩，古风悠悠，交领结缨，起舞神州。因满清而衰落几百年的汉家霓裳，在21世纪的华夏大地上重新被点亮，翩跹衣裾点缀起水泥森林与大街小巷，文化复兴随时代发展已为你我所向往，这本是好趋势。但在这“汉服热”的潮流中，我们是否违背了初衷，而使这一“热潮”仅止于表象呢？</w:t>
      </w:r>
    </w:p>
    <w:p w14:paraId="1CFF763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“汉服热”初起之时，人们确实揣着弘扬传统文化的拳拳之心，但到后来，这一“热潮”似乎被安上了一个个框架，使其无法流向人的内心深处，反倒成了一种“高大上”的表象之物。“汉服圈”内，有人指责创新者“不伦不类”，有人讽刺守旧者泥古不化，而对衣着相貌不精美者，便有人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啐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一口“不配穿汉服”的唾沫，加之如今流行的汉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服价格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昂贵、夏暖冬凉、不适应现代生活等普遍问题，使许多爱好传统文化者望而却步。可究其根本，真是汉服有问题吗？非也。</w:t>
      </w:r>
    </w:p>
    <w:p w14:paraId="5FD0AEEC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有问题的不是汉服，而是人围起的圈子。回溯历史，汉服之所以能流传千古，自离不开多重改造和新形式的演化，离不开一切设计“以人为本”的中心思想。从庙堂之高到江湖之远，从腰缠万贯到一介布衣，汉服已然是全民化的历史产物，若像如今这般拘泥于框架和圈子的刻板标准，恐怕也“今人不识古时月”了吧。“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羹之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美，在于合异；上下之益，在于相济。”以碧海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之心纳差异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之百川，何惧传统无人问津？</w:t>
      </w:r>
    </w:p>
    <w:p w14:paraId="41954CC6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正所谓“声一无听，物一无文，味一无果，物一不讲”，我们在对待“汉服热”的审美上应是如此，在对待其他方面亦是如此。大街上，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“lo圈圈内人”因圈外人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“穿山”便横加指责，殊不知圈外人也有不入坑的权利；网络上，“娘炮”风气被群起而攻之，除因其“削弱阳刚之气”外，也因其千篇一律的脂粉气在娱乐圈内甚嚣尘上；舞台上，主持人汪涵批评粉丝喊“妈妈爱你”，正是因为圈内人不顾圈外人在场而滥用罔顾传统美德的“圈内语言”。当一个个圈子割裂了社会上的种种，不同圈子的人试图同化他人以至于以唇枪舌剑相争时，与其落得两败俱伤人心隔阂</w:t>
      </w:r>
      <w:r w:rsidRPr="001E543A">
        <w:rPr>
          <w:rFonts w:ascii="方正呢喃宋 简" w:eastAsia="方正呢喃宋 简" w:hAnsi="方正呢喃宋 简" w:hint="eastAsia"/>
          <w:sz w:val="22"/>
          <w:szCs w:val="24"/>
        </w:rPr>
        <w:t>，为何</w:t>
      </w:r>
      <w:proofErr w:type="gramStart"/>
      <w:r w:rsidRPr="001E543A">
        <w:rPr>
          <w:rFonts w:ascii="方正呢喃宋 简" w:eastAsia="方正呢喃宋 简" w:hAnsi="方正呢喃宋 简" w:hint="eastAsia"/>
          <w:sz w:val="22"/>
          <w:szCs w:val="24"/>
        </w:rPr>
        <w:t>不</w:t>
      </w:r>
      <w:proofErr w:type="gramEnd"/>
      <w:r w:rsidRPr="001E543A">
        <w:rPr>
          <w:rFonts w:ascii="方正呢喃宋 简" w:eastAsia="方正呢喃宋 简" w:hAnsi="方正呢喃宋 简" w:hint="eastAsia"/>
          <w:sz w:val="22"/>
          <w:szCs w:val="24"/>
        </w:rPr>
        <w:t>包容差异，令“仁者见仁智者见智”的淡然击碎圈子框架的壁垒呢？</w:t>
      </w:r>
    </w:p>
    <w:p w14:paraId="324B0FC9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汉服是没有圈子的，制造圈子的往往是人。任何一个圈的标准都不能独裁天下，唯包容差异，和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而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不同才能长远发展。条件充足者自可对汉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服历史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细细钻研，单纯爱好者也可将其作为一种形式的审美，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循旧以发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思古幽情，创新以应现代社会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，着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古代达官贵人之华服，套平民麻衣挥两袖清风，不论相貌美丑，把包容差异的观念运用到汉服的复兴上来，摒弃圈子框架，令每一个人都有飞越千年的权利，如此这般才能使汉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服真正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普及开来走入人心，传统文化之星火才能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真正燎遍华夏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大地。</w:t>
      </w:r>
    </w:p>
    <w:p w14:paraId="71DB1141" w14:textId="6767AF54" w:rsidR="001E543A" w:rsidRDefault="001E543A" w:rsidP="001E543A">
      <w:pPr>
        <w:spacing w:line="400" w:lineRule="exact"/>
        <w:ind w:firstLine="435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>我们若想别人包容我们的见解，我们必须先养成能包容别人见解的度量。复兴汉服之路要走得长远，那便先从走出圈子开始。</w:t>
      </w:r>
    </w:p>
    <w:p w14:paraId="299F82BF" w14:textId="77777777" w:rsidR="001E543A" w:rsidRPr="001E543A" w:rsidRDefault="001E543A" w:rsidP="001E543A">
      <w:pPr>
        <w:spacing w:line="400" w:lineRule="exact"/>
        <w:ind w:firstLine="435"/>
        <w:rPr>
          <w:rFonts w:ascii="方正呢喃宋 简" w:eastAsia="方正呢喃宋 简" w:hAnsi="方正呢喃宋 简" w:hint="eastAsia"/>
          <w:sz w:val="22"/>
          <w:szCs w:val="24"/>
        </w:rPr>
      </w:pPr>
    </w:p>
    <w:p w14:paraId="7C31F1EE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</w:t>
      </w:r>
      <w:proofErr w:type="gramStart"/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————</w:t>
      </w:r>
      <w:proofErr w:type="gramEnd"/>
      <w:r w:rsidRPr="001E543A">
        <w:rPr>
          <w:rFonts w:ascii="方正呢喃宋 简" w:eastAsia="方正呢喃宋 简" w:hAnsi="方正呢喃宋 简" w:hint="eastAsia"/>
          <w:sz w:val="22"/>
          <w:szCs w:val="24"/>
        </w:rPr>
        <w:t>分割线——</w:t>
      </w:r>
      <w:proofErr w:type="gramStart"/>
      <w:r w:rsidRPr="001E543A">
        <w:rPr>
          <w:rFonts w:ascii="方正呢喃宋 简" w:eastAsia="方正呢喃宋 简" w:hAnsi="方正呢喃宋 简" w:hint="eastAsia"/>
          <w:sz w:val="22"/>
          <w:szCs w:val="24"/>
        </w:rPr>
        <w:t>————</w:t>
      </w:r>
      <w:proofErr w:type="gramEnd"/>
    </w:p>
    <w:p w14:paraId="231B397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一、关于本文</w:t>
      </w:r>
    </w:p>
    <w:p w14:paraId="66784366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题目</w:t>
      </w:r>
      <w:r w:rsidRPr="001E543A">
        <w:rPr>
          <w:rFonts w:ascii="方正呢喃宋 简" w:eastAsia="方正呢喃宋 简" w:hAnsi="方正呢喃宋 简"/>
          <w:sz w:val="22"/>
          <w:szCs w:val="24"/>
        </w:rPr>
        <w:t>:汉服无圈人有圈</w:t>
      </w:r>
    </w:p>
    <w:p w14:paraId="2EBE9099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5FBE10A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题材</w:t>
      </w:r>
      <w:r w:rsidRPr="001E543A">
        <w:rPr>
          <w:rFonts w:ascii="方正呢喃宋 简" w:eastAsia="方正呢喃宋 简" w:hAnsi="方正呢喃宋 简"/>
          <w:sz w:val="22"/>
          <w:szCs w:val="24"/>
        </w:rPr>
        <w:t>:议论文（时评）</w:t>
      </w:r>
    </w:p>
    <w:p w14:paraId="1992A78C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2A32728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中心论点</w:t>
      </w:r>
      <w:r w:rsidRPr="001E543A">
        <w:rPr>
          <w:rFonts w:ascii="方正呢喃宋 简" w:eastAsia="方正呢喃宋 简" w:hAnsi="方正呢喃宋 简"/>
          <w:sz w:val="22"/>
          <w:szCs w:val="24"/>
        </w:rPr>
        <w:t>:对事应求同存异，和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而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不同，任何一个“圈”的标准都不能独裁天下</w:t>
      </w:r>
    </w:p>
    <w:p w14:paraId="6C5FDE75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34E62AA9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结构</w:t>
      </w:r>
      <w:r w:rsidRPr="001E543A">
        <w:rPr>
          <w:rFonts w:ascii="方正呢喃宋 简" w:eastAsia="方正呢喃宋 简" w:hAnsi="方正呢喃宋 简"/>
          <w:sz w:val="22"/>
          <w:szCs w:val="24"/>
        </w:rPr>
        <w:t>:引——议——联——结</w:t>
      </w:r>
    </w:p>
    <w:p w14:paraId="7CFF6E7B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引:引述由“汉服热”衍生的“汉服圈”现象</w:t>
      </w:r>
    </w:p>
    <w:p w14:paraId="6E3E63C2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议:评论“圈内人”的行为，指明“汉服无圈人有圈”的论点</w:t>
      </w:r>
    </w:p>
    <w:p w14:paraId="6A860C13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联:联系当今有关审美的争议（如:lo裙的山正，对“娘炮”的抨击，汪涵批评粉丝喊“妈妈爱你”），论述中心论点</w:t>
      </w:r>
    </w:p>
    <w:p w14:paraId="338A25D2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结:总结全文，再次点明中心论点</w:t>
      </w:r>
    </w:p>
    <w:p w14:paraId="55D9B8DD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</w:p>
    <w:p w14:paraId="1C95CC61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 w:hint="eastAsia"/>
          <w:sz w:val="22"/>
          <w:szCs w:val="24"/>
        </w:rPr>
        <w:t>引用素材</w:t>
      </w:r>
      <w:r w:rsidRPr="001E543A">
        <w:rPr>
          <w:rFonts w:ascii="方正呢喃宋 简" w:eastAsia="方正呢喃宋 简" w:hAnsi="方正呢喃宋 简"/>
          <w:sz w:val="22"/>
          <w:szCs w:val="24"/>
        </w:rPr>
        <w:t>:</w:t>
      </w:r>
    </w:p>
    <w:p w14:paraId="39CE73C4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1.（就是这个长纸条）时事|汉服究竟能不能弘扬传统文化？</w:t>
      </w:r>
    </w:p>
    <w:p w14:paraId="403BE77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2.“汉服圈”乱象</w:t>
      </w:r>
    </w:p>
    <w:p w14:paraId="552BA216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3.（课文）居庙堂之高则忧其民，处江湖之远则忧其君。——《岳阳楼记》</w:t>
      </w:r>
    </w:p>
    <w:p w14:paraId="05F60860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4.今人不见古时月，今月曾经照古人。——李白</w:t>
      </w:r>
    </w:p>
    <w:p w14:paraId="4AAC114F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5.和羹之美，在于合异；上下之益，在于相济。——《三国志·夏侯玄传》</w:t>
      </w:r>
    </w:p>
    <w:p w14:paraId="4620D3A6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6.声一无听，物一无文，味一无果，物一不讲。——《国语·郑语》</w:t>
      </w:r>
    </w:p>
    <w:p w14:paraId="746459DF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7.（资讯）两个“lo娘”在大街上见一身穿盗版Lolita的陌生女孩便质问嘲讽，女孩反驳道她不知“lo娘”，怎么穿是她的自由</w:t>
      </w:r>
    </w:p>
    <w:p w14:paraId="48D8C6A8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8.有关“娘炮”的争议</w:t>
      </w:r>
    </w:p>
    <w:p w14:paraId="3F4A049B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9.（</w:t>
      </w:r>
      <w:proofErr w:type="gramStart"/>
      <w:r w:rsidRPr="001E543A">
        <w:rPr>
          <w:rFonts w:ascii="方正呢喃宋 简" w:eastAsia="方正呢喃宋 简" w:hAnsi="方正呢喃宋 简"/>
          <w:sz w:val="22"/>
          <w:szCs w:val="24"/>
        </w:rPr>
        <w:t>搜长纸条</w:t>
      </w:r>
      <w:proofErr w:type="gramEnd"/>
      <w:r w:rsidRPr="001E543A">
        <w:rPr>
          <w:rFonts w:ascii="方正呢喃宋 简" w:eastAsia="方正呢喃宋 简" w:hAnsi="方正呢喃宋 简"/>
          <w:sz w:val="22"/>
          <w:szCs w:val="24"/>
        </w:rPr>
        <w:t>）时事|汪涵批评粉丝喊“妈妈爱你”</w:t>
      </w:r>
    </w:p>
    <w:p w14:paraId="159F8587" w14:textId="77777777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10.仁者见之谓之仁，智者见之谓之知。——《周易》</w:t>
      </w:r>
    </w:p>
    <w:p w14:paraId="1C9F8DBF" w14:textId="23D25001" w:rsidR="001E543A" w:rsidRPr="001E543A" w:rsidRDefault="001E543A" w:rsidP="001E543A">
      <w:pPr>
        <w:spacing w:line="400" w:lineRule="exact"/>
        <w:rPr>
          <w:rFonts w:ascii="方正呢喃宋 简" w:eastAsia="方正呢喃宋 简" w:hAnsi="方正呢喃宋 简" w:hint="eastAsia"/>
          <w:sz w:val="22"/>
          <w:szCs w:val="24"/>
        </w:rPr>
      </w:pPr>
      <w:r w:rsidRPr="001E543A">
        <w:rPr>
          <w:rFonts w:ascii="方正呢喃宋 简" w:eastAsia="方正呢喃宋 简" w:hAnsi="方正呢喃宋 简"/>
          <w:sz w:val="22"/>
          <w:szCs w:val="24"/>
        </w:rPr>
        <w:t xml:space="preserve">    11.（化用）我们若想别人容忍谅解我们的见解，我们必须先养成能够容忍谅解别人的见解的度量。——胡适</w:t>
      </w:r>
    </w:p>
    <w:sectPr w:rsidR="001E543A" w:rsidRPr="001E54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呢喃宋 简">
    <w:charset w:val="86"/>
    <w:family w:val="auto"/>
    <w:pitch w:val="variable"/>
    <w:sig w:usb0="A00002BF" w:usb1="184F6CFA" w:usb2="00000012" w:usb3="00000000" w:csb0="00040001" w:csb1="00000000"/>
  </w:font>
  <w:font w:name="方正FW筑紫古典S明朝 简">
    <w:panose1 w:val="02000500000000000000"/>
    <w:charset w:val="86"/>
    <w:family w:val="auto"/>
    <w:pitch w:val="variable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3A"/>
    <w:rsid w:val="001E543A"/>
    <w:rsid w:val="0043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E593A"/>
  <w15:chartTrackingRefBased/>
  <w15:docId w15:val="{651A44AB-B1D3-4C7F-A17E-E638FE22A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43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E543A"/>
    <w:rPr>
      <w:color w:val="605E5C"/>
      <w:shd w:val="clear" w:color="auto" w:fill="E1DFDD"/>
    </w:rPr>
  </w:style>
  <w:style w:type="paragraph" w:styleId="a5">
    <w:name w:val="Title"/>
    <w:basedOn w:val="a"/>
    <w:next w:val="a"/>
    <w:link w:val="a6"/>
    <w:uiPriority w:val="10"/>
    <w:qFormat/>
    <w:rsid w:val="001E54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1E543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Mike</dc:creator>
  <cp:keywords/>
  <dc:description/>
  <cp:lastModifiedBy>Smith Mike</cp:lastModifiedBy>
  <cp:revision>1</cp:revision>
  <dcterms:created xsi:type="dcterms:W3CDTF">2021-02-03T14:26:00Z</dcterms:created>
  <dcterms:modified xsi:type="dcterms:W3CDTF">2021-02-03T14:41:00Z</dcterms:modified>
</cp:coreProperties>
</file>